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56739" w14:textId="72F418A9"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F33593">
        <w:rPr>
          <w:b/>
          <w:noProof/>
          <w:sz w:val="24"/>
        </w:rPr>
        <w:t>1</w:t>
      </w:r>
      <w:r w:rsidR="00A46CCB" w:rsidRPr="00A46CCB">
        <w:rPr>
          <w:b/>
          <w:noProof/>
          <w:sz w:val="24"/>
        </w:rPr>
        <w:t>-e</w:t>
      </w:r>
      <w:r>
        <w:rPr>
          <w:b/>
          <w:noProof/>
          <w:sz w:val="24"/>
        </w:rPr>
        <w:tab/>
        <w:t>S6-2</w:t>
      </w:r>
      <w:r w:rsidR="00D62A0E">
        <w:rPr>
          <w:b/>
          <w:noProof/>
          <w:sz w:val="24"/>
        </w:rPr>
        <w:t>2</w:t>
      </w:r>
      <w:r w:rsidR="005B2317">
        <w:rPr>
          <w:b/>
          <w:noProof/>
          <w:sz w:val="24"/>
        </w:rPr>
        <w:t>2872</w:t>
      </w:r>
    </w:p>
    <w:p w14:paraId="0AE5EFFE" w14:textId="153A11B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F33593">
        <w:rPr>
          <w:b/>
          <w:noProof/>
          <w:sz w:val="22"/>
          <w:szCs w:val="22"/>
        </w:rPr>
        <w:t>10</w:t>
      </w:r>
      <w:r w:rsidR="00F33593" w:rsidRPr="00F33593">
        <w:rPr>
          <w:b/>
          <w:noProof/>
          <w:sz w:val="22"/>
          <w:szCs w:val="22"/>
          <w:vertAlign w:val="superscript"/>
        </w:rPr>
        <w:t>th</w:t>
      </w:r>
      <w:r w:rsidR="003D3743">
        <w:rPr>
          <w:b/>
          <w:noProof/>
          <w:sz w:val="22"/>
          <w:szCs w:val="22"/>
        </w:rPr>
        <w:t xml:space="preserve"> </w:t>
      </w:r>
      <w:r w:rsidRPr="00E64A13">
        <w:rPr>
          <w:rFonts w:cs="Arial"/>
          <w:b/>
          <w:bCs/>
          <w:sz w:val="22"/>
          <w:szCs w:val="22"/>
        </w:rPr>
        <w:t xml:space="preserve">– </w:t>
      </w:r>
      <w:r w:rsidR="00F33593">
        <w:rPr>
          <w:rFonts w:cs="Arial"/>
          <w:b/>
          <w:bCs/>
          <w:sz w:val="22"/>
          <w:szCs w:val="22"/>
        </w:rPr>
        <w:t>19</w:t>
      </w:r>
      <w:r w:rsidR="00F33593" w:rsidRPr="00F33593">
        <w:rPr>
          <w:rFonts w:cs="Arial"/>
          <w:b/>
          <w:bCs/>
          <w:sz w:val="22"/>
          <w:szCs w:val="22"/>
          <w:vertAlign w:val="superscript"/>
        </w:rPr>
        <w:t>th</w:t>
      </w:r>
      <w:r w:rsidR="003D3743">
        <w:rPr>
          <w:rFonts w:cs="Arial"/>
          <w:b/>
          <w:bCs/>
          <w:sz w:val="22"/>
          <w:szCs w:val="22"/>
        </w:rPr>
        <w:t xml:space="preserve"> </w:t>
      </w:r>
      <w:r w:rsidR="00F33593">
        <w:rPr>
          <w:rFonts w:cs="Arial"/>
          <w:b/>
          <w:bCs/>
          <w:sz w:val="22"/>
          <w:szCs w:val="22"/>
        </w:rPr>
        <w:t>October</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6387F11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7C55A4">
        <w:rPr>
          <w:rFonts w:ascii="Arial" w:hAnsi="Arial" w:cs="Arial"/>
          <w:b/>
          <w:sz w:val="22"/>
          <w:szCs w:val="22"/>
        </w:rPr>
        <w:t>for</w:t>
      </w:r>
      <w:r w:rsidRPr="004E3939">
        <w:rPr>
          <w:rFonts w:ascii="Arial" w:hAnsi="Arial" w:cs="Arial"/>
          <w:b/>
          <w:sz w:val="22"/>
          <w:szCs w:val="22"/>
        </w:rPr>
        <w:t xml:space="preserve"> </w:t>
      </w:r>
      <w:r w:rsidR="008E76D3">
        <w:rPr>
          <w:rFonts w:ascii="Arial" w:hAnsi="Arial" w:cs="Arial"/>
          <w:b/>
          <w:sz w:val="22"/>
          <w:szCs w:val="22"/>
        </w:rPr>
        <w:t>clarification on the deployment of bundle EAS</w:t>
      </w:r>
    </w:p>
    <w:p w14:paraId="611B4358" w14:textId="09BA963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65DAE79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76D3">
        <w:rPr>
          <w:rFonts w:ascii="Arial" w:hAnsi="Arial" w:cs="Arial"/>
          <w:b/>
          <w:bCs/>
          <w:sz w:val="22"/>
          <w:szCs w:val="22"/>
        </w:rPr>
        <w:t>R18</w:t>
      </w:r>
    </w:p>
    <w:bookmarkEnd w:id="2"/>
    <w:bookmarkEnd w:id="3"/>
    <w:bookmarkEnd w:id="4"/>
    <w:p w14:paraId="2E7963FE" w14:textId="4F6C530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76D3">
        <w:rPr>
          <w:rFonts w:ascii="Arial" w:hAnsi="Arial" w:cs="Arial"/>
          <w:b/>
          <w:bCs/>
          <w:sz w:val="22"/>
          <w:szCs w:val="22"/>
        </w:rPr>
        <w:t>FS_eEDGEAPP</w:t>
      </w:r>
    </w:p>
    <w:p w14:paraId="01FDC671" w14:textId="77777777" w:rsidR="00B97703" w:rsidRPr="004E3939" w:rsidRDefault="00B97703">
      <w:pPr>
        <w:spacing w:after="60"/>
        <w:ind w:left="1985" w:hanging="1985"/>
        <w:rPr>
          <w:rFonts w:ascii="Arial" w:hAnsi="Arial" w:cs="Arial"/>
          <w:b/>
          <w:sz w:val="22"/>
          <w:szCs w:val="22"/>
        </w:rPr>
      </w:pPr>
    </w:p>
    <w:p w14:paraId="7FB2953E" w14:textId="27AE3958"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6877E5" w:rsidRPr="005B2317">
        <w:rPr>
          <w:rFonts w:ascii="Arial" w:hAnsi="Arial" w:cs="Arial"/>
          <w:b/>
          <w:bCs/>
          <w:sz w:val="22"/>
          <w:szCs w:val="22"/>
        </w:rPr>
        <w:t>SA6</w:t>
      </w:r>
    </w:p>
    <w:p w14:paraId="01147493" w14:textId="411BD97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E76D3">
        <w:rPr>
          <w:rFonts w:ascii="Arial" w:hAnsi="Arial" w:cs="Arial"/>
          <w:b/>
          <w:bCs/>
          <w:sz w:val="22"/>
          <w:szCs w:val="22"/>
        </w:rPr>
        <w:t>SA5</w:t>
      </w:r>
    </w:p>
    <w:p w14:paraId="08C8D7FD" w14:textId="64738BE4"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C12BB50" w14:textId="77777777" w:rsidR="00B97703" w:rsidRDefault="00B97703">
      <w:pPr>
        <w:spacing w:after="60"/>
        <w:ind w:left="1985" w:hanging="1985"/>
        <w:rPr>
          <w:rFonts w:ascii="Arial" w:hAnsi="Arial" w:cs="Arial"/>
          <w:bCs/>
        </w:rPr>
      </w:pPr>
    </w:p>
    <w:p w14:paraId="15A8A619" w14:textId="26D0D76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76D3">
        <w:rPr>
          <w:rFonts w:ascii="Arial" w:hAnsi="Arial" w:cs="Arial"/>
          <w:b/>
          <w:bCs/>
          <w:sz w:val="22"/>
          <w:szCs w:val="22"/>
        </w:rPr>
        <w:t>Yajie Hu</w:t>
      </w:r>
    </w:p>
    <w:p w14:paraId="01F8C77E" w14:textId="471753C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E76D3">
        <w:rPr>
          <w:rFonts w:ascii="Arial" w:hAnsi="Arial" w:cs="Arial"/>
          <w:b/>
          <w:bCs/>
          <w:sz w:val="22"/>
          <w:szCs w:val="22"/>
        </w:rPr>
        <w:t>Huyajie1@huawei.com</w:t>
      </w:r>
    </w:p>
    <w:p w14:paraId="4009E3A9" w14:textId="64F4DB7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B8C1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317">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E1B6918" w14:textId="5A281B75" w:rsidR="007C55A4" w:rsidRDefault="007C55A4" w:rsidP="005367D9">
      <w:pPr>
        <w:rPr>
          <w:rFonts w:ascii="Arial" w:hAnsi="Arial" w:cs="Arial"/>
          <w:lang w:val="en-US" w:eastAsia="en-US"/>
        </w:rPr>
      </w:pPr>
      <w:r>
        <w:rPr>
          <w:rFonts w:ascii="Arial" w:hAnsi="Arial" w:cs="Arial"/>
          <w:lang w:val="en-US" w:eastAsia="en-US"/>
        </w:rPr>
        <w:t>In FS_eEDGEAPP study, SA6 is discussing about EAS bundles as part of KI#18 in TR 23.700-98.</w:t>
      </w:r>
    </w:p>
    <w:p w14:paraId="65F67C1E" w14:textId="136725E0" w:rsidR="005B2317" w:rsidRDefault="005B2317" w:rsidP="005367D9">
      <w:pPr>
        <w:rPr>
          <w:rFonts w:ascii="Arial" w:hAnsi="Arial" w:cs="Arial"/>
          <w:lang w:val="en-US" w:eastAsia="en-US"/>
        </w:rPr>
      </w:pPr>
      <w:r>
        <w:rPr>
          <w:rFonts w:ascii="Arial" w:hAnsi="Arial" w:cs="Arial"/>
          <w:lang w:val="en-US" w:eastAsia="en-US"/>
        </w:rPr>
        <w:t xml:space="preserve">In Rel.17, EDGEAPP supported the notion of AC </w:t>
      </w:r>
      <w:r w:rsidR="00932898">
        <w:rPr>
          <w:rFonts w:ascii="Arial" w:hAnsi="Arial" w:cs="Arial"/>
          <w:lang w:val="en-US" w:eastAsia="en-US"/>
        </w:rPr>
        <w:t xml:space="preserve">directly connecting to </w:t>
      </w:r>
      <w:r>
        <w:rPr>
          <w:rFonts w:ascii="Arial" w:hAnsi="Arial" w:cs="Arial"/>
          <w:lang w:val="en-US" w:eastAsia="en-US"/>
        </w:rPr>
        <w:t>multiple EAS(s)</w:t>
      </w:r>
      <w:r w:rsidR="00932898">
        <w:rPr>
          <w:rFonts w:ascii="Arial" w:hAnsi="Arial" w:cs="Arial"/>
          <w:lang w:val="en-US" w:eastAsia="en-US"/>
        </w:rPr>
        <w:t xml:space="preserve"> to consume application services</w:t>
      </w:r>
      <w:r>
        <w:rPr>
          <w:rFonts w:ascii="Arial" w:hAnsi="Arial" w:cs="Arial"/>
          <w:lang w:val="en-US" w:eastAsia="en-US"/>
        </w:rPr>
        <w:t>. As part of the study in Rel.18 of FS_eEDGEAPP in KI#18, an enhancement is considered where AC can identify EAS bundle</w:t>
      </w:r>
      <w:r w:rsidR="00932898">
        <w:rPr>
          <w:rFonts w:ascii="Arial" w:hAnsi="Arial" w:cs="Arial"/>
          <w:lang w:val="en-US" w:eastAsia="en-US"/>
        </w:rPr>
        <w:t>(</w:t>
      </w:r>
      <w:r>
        <w:rPr>
          <w:rFonts w:ascii="Arial" w:hAnsi="Arial" w:cs="Arial"/>
          <w:lang w:val="en-US" w:eastAsia="en-US"/>
        </w:rPr>
        <w:t>s</w:t>
      </w:r>
      <w:r w:rsidR="00932898">
        <w:rPr>
          <w:rFonts w:ascii="Arial" w:hAnsi="Arial" w:cs="Arial"/>
          <w:lang w:val="en-US" w:eastAsia="en-US"/>
        </w:rPr>
        <w:t>)</w:t>
      </w:r>
      <w:r>
        <w:rPr>
          <w:rFonts w:ascii="Arial" w:hAnsi="Arial" w:cs="Arial"/>
          <w:lang w:val="en-US" w:eastAsia="en-US"/>
        </w:rPr>
        <w:t xml:space="preserve"> (</w:t>
      </w:r>
      <w:r w:rsidR="00932898">
        <w:rPr>
          <w:rFonts w:ascii="Arial" w:hAnsi="Arial" w:cs="Arial"/>
          <w:lang w:val="en-US" w:eastAsia="en-US"/>
        </w:rPr>
        <w:t xml:space="preserve">i.e. </w:t>
      </w:r>
      <w:r>
        <w:rPr>
          <w:rFonts w:ascii="Arial" w:hAnsi="Arial" w:cs="Arial"/>
          <w:lang w:val="en-US" w:eastAsia="en-US"/>
        </w:rPr>
        <w:t>2 or more EAS(s)) from the multiple EAS(s) consumed by the AC. The main reason for bundling EAS(s) is to consume the bundled EAS(s) with similar/same service KPIs. During service continuity, it is expected that the EAS bundles are relocated together.</w:t>
      </w:r>
    </w:p>
    <w:p w14:paraId="706C3862" w14:textId="003E5528" w:rsidR="00E7399C" w:rsidRDefault="005B2317" w:rsidP="005367D9">
      <w:pPr>
        <w:rPr>
          <w:rFonts w:ascii="Arial" w:hAnsi="Arial" w:cs="Arial"/>
          <w:lang w:val="en-US" w:eastAsia="zh-CN"/>
        </w:rPr>
      </w:pPr>
      <w:r>
        <w:rPr>
          <w:rFonts w:ascii="Arial" w:hAnsi="Arial" w:cs="Arial"/>
          <w:lang w:val="en-US" w:eastAsia="en-US"/>
        </w:rPr>
        <w:t>Let us assume - EAS1 and EAS</w:t>
      </w:r>
      <w:r w:rsidR="0032140B">
        <w:rPr>
          <w:rFonts w:ascii="Arial" w:hAnsi="Arial" w:cs="Arial"/>
          <w:lang w:val="en-US" w:eastAsia="en-US"/>
        </w:rPr>
        <w:t>2 are consumed by the AC</w:t>
      </w:r>
      <w:r w:rsidR="00E7399C">
        <w:rPr>
          <w:rFonts w:ascii="Arial" w:hAnsi="Arial" w:cs="Arial"/>
          <w:lang w:val="en-US" w:eastAsia="en-US"/>
        </w:rPr>
        <w:t xml:space="preserve"> as an EAS bundle</w:t>
      </w:r>
      <w:r>
        <w:rPr>
          <w:rFonts w:ascii="Arial" w:hAnsi="Arial" w:cs="Arial"/>
          <w:lang w:val="en-US" w:eastAsia="en-US"/>
        </w:rPr>
        <w:t xml:space="preserve"> and </w:t>
      </w:r>
      <w:r w:rsidR="00DD4764">
        <w:rPr>
          <w:rFonts w:ascii="Arial" w:hAnsi="Arial" w:cs="Arial"/>
          <w:lang w:val="en-US" w:eastAsia="en-US"/>
        </w:rPr>
        <w:t xml:space="preserve">AC has </w:t>
      </w:r>
      <w:r w:rsidR="0032140B">
        <w:rPr>
          <w:rFonts w:ascii="Arial" w:hAnsi="Arial" w:cs="Arial"/>
          <w:lang w:val="en-US" w:eastAsia="en-US"/>
        </w:rPr>
        <w:t xml:space="preserve">the </w:t>
      </w:r>
      <w:r w:rsidR="00DD4764">
        <w:rPr>
          <w:rFonts w:ascii="Arial" w:hAnsi="Arial" w:cs="Arial"/>
          <w:lang w:val="en-US" w:eastAsia="en-US"/>
        </w:rPr>
        <w:t>EAS bundle latency requirement as</w:t>
      </w:r>
      <w:r w:rsidR="0032140B">
        <w:rPr>
          <w:rFonts w:ascii="Arial" w:hAnsi="Arial" w:cs="Arial"/>
          <w:lang w:val="en-US" w:eastAsia="en-US"/>
        </w:rPr>
        <w:t xml:space="preserve"> 50 ms</w:t>
      </w:r>
      <w:r w:rsidR="00DD4764">
        <w:rPr>
          <w:rFonts w:ascii="Arial" w:hAnsi="Arial" w:cs="Arial"/>
          <w:lang w:val="en-US" w:eastAsia="en-US"/>
        </w:rPr>
        <w:t xml:space="preserve"> which means that AC expects 50 ms will be the tolerant latency when consuming services from EAS1</w:t>
      </w:r>
      <w:r w:rsidR="00932898">
        <w:rPr>
          <w:rFonts w:ascii="Arial" w:hAnsi="Arial" w:cs="Arial"/>
          <w:lang w:val="en-US" w:eastAsia="en-US"/>
        </w:rPr>
        <w:t xml:space="preserve"> and </w:t>
      </w:r>
      <w:r w:rsidR="00DD4764">
        <w:rPr>
          <w:rFonts w:ascii="Arial" w:hAnsi="Arial" w:cs="Arial"/>
          <w:lang w:val="en-US" w:eastAsia="en-US"/>
        </w:rPr>
        <w:t>EAS2</w:t>
      </w:r>
      <w:r w:rsidR="0032140B">
        <w:rPr>
          <w:rFonts w:ascii="Arial" w:hAnsi="Arial" w:cs="Arial"/>
          <w:lang w:val="en-US" w:eastAsia="en-US"/>
        </w:rPr>
        <w:t xml:space="preserve">. </w:t>
      </w:r>
      <w:r w:rsidR="00DD4764">
        <w:rPr>
          <w:rFonts w:ascii="Arial" w:hAnsi="Arial" w:cs="Arial"/>
          <w:lang w:val="en-US" w:eastAsia="en-US"/>
        </w:rPr>
        <w:t xml:space="preserve">ECSP </w:t>
      </w:r>
      <w:r w:rsidR="0032140B">
        <w:rPr>
          <w:rFonts w:ascii="Arial" w:hAnsi="Arial" w:cs="Arial"/>
          <w:lang w:val="en-US" w:eastAsia="en-US"/>
        </w:rPr>
        <w:t>offers the edge infrastructure in a</w:t>
      </w:r>
      <w:r w:rsidR="00932898">
        <w:rPr>
          <w:rFonts w:ascii="Arial" w:hAnsi="Arial" w:cs="Arial"/>
          <w:lang w:val="en-US" w:eastAsia="en-US"/>
        </w:rPr>
        <w:t xml:space="preserve"> region</w:t>
      </w:r>
      <w:r w:rsidR="0032140B">
        <w:rPr>
          <w:rFonts w:ascii="Arial" w:hAnsi="Arial" w:cs="Arial"/>
          <w:lang w:val="en-US" w:eastAsia="en-US"/>
        </w:rPr>
        <w:t xml:space="preserve"> which consists of EDN</w:t>
      </w:r>
      <w:r w:rsidR="00932898">
        <w:rPr>
          <w:rFonts w:ascii="Arial" w:hAnsi="Arial" w:cs="Arial"/>
          <w:lang w:val="en-US" w:eastAsia="en-US"/>
        </w:rPr>
        <w:t xml:space="preserve">1 and </w:t>
      </w:r>
      <w:r w:rsidR="00932898">
        <w:rPr>
          <w:rFonts w:ascii="Arial" w:hAnsi="Arial" w:cs="Arial"/>
          <w:lang w:val="en-US" w:eastAsia="zh-CN"/>
        </w:rPr>
        <w:t xml:space="preserve">EDN2 </w:t>
      </w:r>
      <w:r w:rsidR="0032140B">
        <w:rPr>
          <w:rFonts w:ascii="Arial" w:hAnsi="Arial" w:cs="Arial"/>
          <w:lang w:val="en-US" w:eastAsia="zh-CN"/>
        </w:rPr>
        <w:t xml:space="preserve">which can provide different network service KPI in its </w:t>
      </w:r>
      <w:r w:rsidR="00E7399C">
        <w:rPr>
          <w:rFonts w:ascii="Arial" w:hAnsi="Arial" w:cs="Arial"/>
          <w:lang w:val="en-US" w:eastAsia="zh-CN"/>
        </w:rPr>
        <w:t xml:space="preserve">corresponding </w:t>
      </w:r>
      <w:r w:rsidR="0032140B">
        <w:rPr>
          <w:rFonts w:ascii="Arial" w:hAnsi="Arial" w:cs="Arial"/>
          <w:lang w:val="en-US" w:eastAsia="zh-CN"/>
        </w:rPr>
        <w:t xml:space="preserve">EDN service area. </w:t>
      </w:r>
      <w:r w:rsidR="00DD4764">
        <w:rPr>
          <w:rFonts w:ascii="Arial" w:hAnsi="Arial" w:cs="Arial"/>
          <w:lang w:val="en-US" w:eastAsia="zh-CN"/>
        </w:rPr>
        <w:t xml:space="preserve">Each EDN has </w:t>
      </w:r>
      <w:r w:rsidR="00932898">
        <w:rPr>
          <w:rFonts w:ascii="Arial" w:hAnsi="Arial" w:cs="Arial"/>
          <w:lang w:val="en-US" w:eastAsia="zh-CN"/>
        </w:rPr>
        <w:t xml:space="preserve">one or more </w:t>
      </w:r>
      <w:r w:rsidR="00DD4764">
        <w:rPr>
          <w:rFonts w:ascii="Arial" w:hAnsi="Arial" w:cs="Arial"/>
          <w:lang w:val="en-US" w:eastAsia="zh-CN"/>
        </w:rPr>
        <w:t>EHE</w:t>
      </w:r>
      <w:r w:rsidR="00932898">
        <w:rPr>
          <w:rFonts w:ascii="Arial" w:hAnsi="Arial" w:cs="Arial"/>
          <w:lang w:val="en-US" w:eastAsia="zh-CN"/>
        </w:rPr>
        <w:t>s</w:t>
      </w:r>
      <w:r w:rsidR="00DD4764">
        <w:rPr>
          <w:rFonts w:ascii="Arial" w:hAnsi="Arial" w:cs="Arial"/>
          <w:lang w:val="en-US" w:eastAsia="zh-CN"/>
        </w:rPr>
        <w:t xml:space="preserve"> (Edge Hosting Environment) deployed which hosts </w:t>
      </w:r>
      <w:r w:rsidR="00E7399C">
        <w:rPr>
          <w:rFonts w:ascii="Arial" w:hAnsi="Arial" w:cs="Arial"/>
          <w:lang w:val="en-US" w:eastAsia="zh-CN"/>
        </w:rPr>
        <w:t>one or more</w:t>
      </w:r>
      <w:r w:rsidR="00DD4764">
        <w:rPr>
          <w:rFonts w:ascii="Arial" w:hAnsi="Arial" w:cs="Arial"/>
          <w:lang w:val="en-US" w:eastAsia="zh-CN"/>
        </w:rPr>
        <w:t xml:space="preserve"> EAS</w:t>
      </w:r>
      <w:r w:rsidR="00E7399C">
        <w:rPr>
          <w:rFonts w:ascii="Arial" w:hAnsi="Arial" w:cs="Arial"/>
          <w:lang w:val="en-US" w:eastAsia="zh-CN"/>
        </w:rPr>
        <w:t>s</w:t>
      </w:r>
      <w:r w:rsidR="00DD4764">
        <w:rPr>
          <w:rFonts w:ascii="Arial" w:hAnsi="Arial" w:cs="Arial"/>
          <w:lang w:val="en-US" w:eastAsia="zh-CN"/>
        </w:rPr>
        <w:t xml:space="preserve">. Let us assume that </w:t>
      </w:r>
      <w:r w:rsidR="0032140B">
        <w:rPr>
          <w:rFonts w:ascii="Arial" w:hAnsi="Arial" w:cs="Arial"/>
          <w:lang w:val="en-US" w:eastAsia="zh-CN"/>
        </w:rPr>
        <w:t>EDN</w:t>
      </w:r>
      <w:r w:rsidR="00932898">
        <w:rPr>
          <w:rFonts w:ascii="Arial" w:hAnsi="Arial" w:cs="Arial"/>
          <w:lang w:val="en-US" w:eastAsia="zh-CN"/>
        </w:rPr>
        <w:t>1</w:t>
      </w:r>
      <w:r w:rsidR="0032140B">
        <w:rPr>
          <w:rFonts w:ascii="Arial" w:hAnsi="Arial" w:cs="Arial"/>
          <w:lang w:val="en-US" w:eastAsia="zh-CN"/>
        </w:rPr>
        <w:t xml:space="preserve"> can provide ~30 ms latency KPI</w:t>
      </w:r>
      <w:r w:rsidR="00932898">
        <w:rPr>
          <w:rFonts w:ascii="Arial" w:hAnsi="Arial" w:cs="Arial"/>
          <w:lang w:val="en-US" w:eastAsia="zh-CN"/>
        </w:rPr>
        <w:t xml:space="preserve"> and</w:t>
      </w:r>
      <w:r w:rsidR="0032140B">
        <w:rPr>
          <w:rFonts w:ascii="Arial" w:hAnsi="Arial" w:cs="Arial"/>
          <w:lang w:val="en-US" w:eastAsia="zh-CN"/>
        </w:rPr>
        <w:t xml:space="preserve"> EDN</w:t>
      </w:r>
      <w:r w:rsidR="00932898">
        <w:rPr>
          <w:rFonts w:ascii="Arial" w:hAnsi="Arial" w:cs="Arial"/>
          <w:lang w:val="en-US" w:eastAsia="zh-CN"/>
        </w:rPr>
        <w:t>2</w:t>
      </w:r>
      <w:r w:rsidR="0032140B">
        <w:rPr>
          <w:rFonts w:ascii="Arial" w:hAnsi="Arial" w:cs="Arial"/>
          <w:lang w:val="en-US" w:eastAsia="zh-CN"/>
        </w:rPr>
        <w:t xml:space="preserve"> can provide ~50 ms</w:t>
      </w:r>
      <w:r w:rsidR="00E7399C">
        <w:rPr>
          <w:rFonts w:ascii="Arial" w:hAnsi="Arial" w:cs="Arial"/>
          <w:lang w:val="en-US" w:eastAsia="zh-CN"/>
        </w:rPr>
        <w:t xml:space="preserve"> latency KPI</w:t>
      </w:r>
      <w:r w:rsidR="0032140B">
        <w:rPr>
          <w:rFonts w:ascii="Arial" w:hAnsi="Arial" w:cs="Arial" w:hint="eastAsia"/>
          <w:lang w:val="en-US" w:eastAsia="zh-CN"/>
        </w:rPr>
        <w:t>.</w:t>
      </w:r>
      <w:r w:rsidR="0032140B">
        <w:rPr>
          <w:rFonts w:ascii="Arial" w:hAnsi="Arial" w:cs="Arial"/>
          <w:lang w:val="en-US" w:eastAsia="zh-CN"/>
        </w:rPr>
        <w:t xml:space="preserve"> </w:t>
      </w:r>
    </w:p>
    <w:p w14:paraId="74CA149E" w14:textId="6C6F37E8" w:rsidR="0032140B" w:rsidRDefault="0032140B" w:rsidP="005367D9">
      <w:pPr>
        <w:rPr>
          <w:rFonts w:ascii="Arial" w:hAnsi="Arial" w:cs="Arial"/>
          <w:lang w:val="en-US" w:eastAsia="en-US"/>
        </w:rPr>
      </w:pPr>
      <w:r>
        <w:rPr>
          <w:rFonts w:ascii="Arial" w:hAnsi="Arial" w:cs="Arial"/>
          <w:lang w:val="en-US" w:eastAsia="zh-CN"/>
        </w:rPr>
        <w:t xml:space="preserve">When </w:t>
      </w:r>
      <w:r>
        <w:rPr>
          <w:rFonts w:ascii="Arial" w:hAnsi="Arial" w:cs="Arial"/>
          <w:lang w:val="en-US" w:eastAsia="en-US"/>
        </w:rPr>
        <w:t>EAS1</w:t>
      </w:r>
      <w:r w:rsidR="00932898">
        <w:rPr>
          <w:rFonts w:ascii="Arial" w:hAnsi="Arial" w:cs="Arial"/>
          <w:lang w:val="en-US" w:eastAsia="en-US"/>
        </w:rPr>
        <w:t xml:space="preserve"> and </w:t>
      </w:r>
      <w:r>
        <w:rPr>
          <w:rFonts w:ascii="Arial" w:hAnsi="Arial" w:cs="Arial"/>
          <w:lang w:val="en-US" w:eastAsia="en-US"/>
        </w:rPr>
        <w:t xml:space="preserve">EAS2 are deployed, the following cases </w:t>
      </w:r>
      <w:r w:rsidR="00E7399C">
        <w:rPr>
          <w:rFonts w:ascii="Arial" w:hAnsi="Arial" w:cs="Arial"/>
          <w:lang w:val="en-US" w:eastAsia="en-US"/>
        </w:rPr>
        <w:t>of</w:t>
      </w:r>
      <w:r w:rsidR="00DD4764">
        <w:rPr>
          <w:rFonts w:ascii="Arial" w:hAnsi="Arial" w:cs="Arial"/>
          <w:lang w:val="en-US" w:eastAsia="en-US"/>
        </w:rPr>
        <w:t xml:space="preserve"> EAS deployments </w:t>
      </w:r>
      <w:r w:rsidR="003C1D68">
        <w:rPr>
          <w:rFonts w:ascii="Arial" w:hAnsi="Arial" w:cs="Arial"/>
          <w:lang w:val="en-US" w:eastAsia="en-US"/>
        </w:rPr>
        <w:t>are being discussed for feasibility</w:t>
      </w:r>
      <w:r w:rsidR="00DD4764">
        <w:rPr>
          <w:rFonts w:ascii="Arial" w:hAnsi="Arial" w:cs="Arial"/>
          <w:lang w:val="en-US" w:eastAsia="en-US"/>
        </w:rPr>
        <w:t xml:space="preserve"> which allows AC to consume the EAS bundle with its latency requirement of 50ms</w:t>
      </w:r>
      <w:r>
        <w:rPr>
          <w:rFonts w:ascii="Arial" w:hAnsi="Arial" w:cs="Arial"/>
          <w:lang w:val="en-US" w:eastAsia="en-US"/>
        </w:rPr>
        <w:t>:</w:t>
      </w:r>
    </w:p>
    <w:p w14:paraId="12CC3E5B" w14:textId="596BBA73" w:rsidR="005367D9" w:rsidRDefault="005367D9" w:rsidP="005367D9">
      <w:pPr>
        <w:rPr>
          <w:rFonts w:ascii="Arial" w:hAnsi="Arial" w:cs="Arial"/>
          <w:lang w:val="en-US" w:eastAsia="zh-CN"/>
        </w:rPr>
      </w:pPr>
      <w:r w:rsidRPr="007C55A4">
        <w:rPr>
          <w:rFonts w:ascii="Arial" w:hAnsi="Arial" w:cs="Arial"/>
          <w:b/>
          <w:lang w:val="en-US" w:eastAsia="en-US"/>
        </w:rPr>
        <w:t xml:space="preserve">Case#1: </w:t>
      </w:r>
      <w:r w:rsidR="007C55A4" w:rsidRPr="007C55A4">
        <w:rPr>
          <w:rFonts w:ascii="Arial" w:hAnsi="Arial" w:cs="Arial"/>
          <w:b/>
          <w:lang w:val="en-US" w:eastAsia="en-US"/>
        </w:rPr>
        <w:t>T</w:t>
      </w:r>
      <w:r w:rsidRPr="007C55A4">
        <w:rPr>
          <w:rFonts w:ascii="Arial" w:hAnsi="Arial" w:cs="Arial"/>
          <w:b/>
          <w:lang w:val="en-US" w:eastAsia="en-US"/>
        </w:rPr>
        <w:t xml:space="preserve">he </w:t>
      </w:r>
      <w:r w:rsidR="00E7399C">
        <w:rPr>
          <w:rFonts w:ascii="Arial" w:hAnsi="Arial" w:cs="Arial"/>
          <w:b/>
          <w:lang w:val="en-US" w:eastAsia="en-US"/>
        </w:rPr>
        <w:t>EASs</w:t>
      </w:r>
      <w:r w:rsidR="007C55A4" w:rsidRPr="007C55A4">
        <w:rPr>
          <w:rFonts w:ascii="Arial" w:hAnsi="Arial" w:cs="Arial"/>
          <w:b/>
          <w:lang w:val="en-US" w:eastAsia="en-US"/>
        </w:rPr>
        <w:t xml:space="preserve"> </w:t>
      </w:r>
      <w:r w:rsidRPr="007C55A4">
        <w:rPr>
          <w:rFonts w:ascii="Arial" w:hAnsi="Arial" w:cs="Arial"/>
          <w:b/>
          <w:lang w:val="en-US" w:eastAsia="en-US"/>
        </w:rPr>
        <w:t>may be deployed in multiple EDN</w:t>
      </w:r>
      <w:r w:rsidR="00932898">
        <w:rPr>
          <w:rFonts w:ascii="Arial" w:hAnsi="Arial" w:cs="Arial"/>
          <w:b/>
          <w:lang w:val="en-US" w:eastAsia="en-US"/>
        </w:rPr>
        <w:t>s</w:t>
      </w:r>
      <w:r w:rsidR="0032140B">
        <w:rPr>
          <w:rFonts w:ascii="Arial" w:hAnsi="Arial" w:cs="Arial"/>
          <w:b/>
          <w:lang w:val="en-US" w:eastAsia="en-US"/>
        </w:rPr>
        <w:t xml:space="preserve"> in the </w:t>
      </w:r>
      <w:r w:rsidR="00932898">
        <w:rPr>
          <w:rFonts w:ascii="Arial" w:hAnsi="Arial" w:cs="Arial"/>
          <w:b/>
          <w:lang w:val="en-US" w:eastAsia="en-US"/>
        </w:rPr>
        <w:t>region</w:t>
      </w:r>
      <w:r w:rsidR="007C55A4">
        <w:rPr>
          <w:rFonts w:ascii="Arial" w:hAnsi="Arial" w:cs="Arial"/>
          <w:b/>
          <w:lang w:val="en-US" w:eastAsia="en-US"/>
        </w:rPr>
        <w:t>.</w:t>
      </w:r>
      <w:r>
        <w:rPr>
          <w:rFonts w:ascii="Arial" w:hAnsi="Arial" w:cs="Arial"/>
          <w:lang w:val="en-US" w:eastAsia="en-US"/>
        </w:rPr>
        <w:t xml:space="preserve"> </w:t>
      </w:r>
      <w:r w:rsidR="00932898">
        <w:rPr>
          <w:rFonts w:ascii="Arial" w:hAnsi="Arial" w:cs="Arial"/>
          <w:lang w:val="en-US" w:eastAsia="zh-CN"/>
        </w:rPr>
        <w:t>T</w:t>
      </w:r>
      <w:r w:rsidR="007C55A4">
        <w:rPr>
          <w:rFonts w:ascii="Arial" w:hAnsi="Arial" w:cs="Arial"/>
          <w:lang w:val="en-US" w:eastAsia="zh-CN"/>
        </w:rPr>
        <w:t xml:space="preserve">he </w:t>
      </w:r>
      <w:r w:rsidR="00E7399C">
        <w:rPr>
          <w:rFonts w:ascii="Arial" w:hAnsi="Arial" w:cs="Arial"/>
          <w:lang w:val="en-US" w:eastAsia="zh-CN"/>
        </w:rPr>
        <w:t xml:space="preserve">EASs </w:t>
      </w:r>
      <w:r w:rsidR="00932898">
        <w:rPr>
          <w:rFonts w:ascii="Arial" w:hAnsi="Arial" w:cs="Arial"/>
          <w:lang w:val="en-US" w:eastAsia="zh-CN"/>
        </w:rPr>
        <w:t>are</w:t>
      </w:r>
      <w:r>
        <w:rPr>
          <w:rFonts w:ascii="Arial" w:hAnsi="Arial" w:cs="Arial"/>
          <w:lang w:val="en-US" w:eastAsia="zh-CN"/>
        </w:rPr>
        <w:t xml:space="preserve"> spread across </w:t>
      </w:r>
      <w:r w:rsidR="007C55A4">
        <w:rPr>
          <w:rFonts w:ascii="Arial" w:hAnsi="Arial" w:cs="Arial"/>
          <w:lang w:val="en-US" w:eastAsia="zh-CN"/>
        </w:rPr>
        <w:t xml:space="preserve">multiple </w:t>
      </w:r>
      <w:r>
        <w:rPr>
          <w:rFonts w:ascii="Arial" w:hAnsi="Arial" w:cs="Arial"/>
          <w:lang w:val="en-US" w:eastAsia="zh-CN"/>
        </w:rPr>
        <w:t>EDNs</w:t>
      </w:r>
      <w:r w:rsidR="00DD4764">
        <w:rPr>
          <w:rFonts w:ascii="Arial" w:hAnsi="Arial" w:cs="Arial"/>
          <w:lang w:val="en-US" w:eastAsia="zh-CN"/>
        </w:rPr>
        <w:t xml:space="preserve">. EAS1 is deployed in </w:t>
      </w:r>
      <w:r w:rsidR="00932898">
        <w:rPr>
          <w:rFonts w:ascii="Arial" w:hAnsi="Arial" w:cs="Arial"/>
          <w:lang w:val="en-US" w:eastAsia="zh-CN"/>
        </w:rPr>
        <w:t xml:space="preserve">EHE of EDN1 and </w:t>
      </w:r>
      <w:r w:rsidR="00DD4764">
        <w:rPr>
          <w:rFonts w:ascii="Arial" w:hAnsi="Arial" w:cs="Arial"/>
          <w:lang w:val="en-US" w:eastAsia="zh-CN"/>
        </w:rPr>
        <w:t xml:space="preserve">EAS2 </w:t>
      </w:r>
      <w:r w:rsidR="00932898">
        <w:rPr>
          <w:rFonts w:ascii="Arial" w:hAnsi="Arial" w:cs="Arial"/>
          <w:lang w:val="en-US" w:eastAsia="zh-CN"/>
        </w:rPr>
        <w:t>is</w:t>
      </w:r>
      <w:r w:rsidR="00DD4764">
        <w:rPr>
          <w:rFonts w:ascii="Arial" w:hAnsi="Arial" w:cs="Arial"/>
          <w:lang w:val="en-US" w:eastAsia="zh-CN"/>
        </w:rPr>
        <w:t xml:space="preserve"> deployed in EHE of EDN</w:t>
      </w:r>
      <w:r w:rsidR="00932898">
        <w:rPr>
          <w:rFonts w:ascii="Arial" w:hAnsi="Arial" w:cs="Arial"/>
          <w:lang w:val="en-US" w:eastAsia="zh-CN"/>
        </w:rPr>
        <w:t>2.</w:t>
      </w:r>
      <w:r w:rsidR="00DD4764">
        <w:rPr>
          <w:rFonts w:ascii="Arial" w:hAnsi="Arial" w:cs="Arial"/>
          <w:lang w:val="en-US" w:eastAsia="zh-CN"/>
        </w:rPr>
        <w:t xml:space="preserve"> </w:t>
      </w:r>
    </w:p>
    <w:p w14:paraId="511B7B45" w14:textId="2F8A786B" w:rsidR="000D784F" w:rsidRDefault="00DD4764" w:rsidP="00932898">
      <w:pPr>
        <w:rPr>
          <w:rFonts w:ascii="Arial" w:hAnsi="Arial" w:cs="Arial"/>
          <w:lang w:val="en-US" w:eastAsia="zh-CN"/>
        </w:rPr>
      </w:pPr>
      <w:r w:rsidRPr="007C55A4">
        <w:rPr>
          <w:rFonts w:ascii="Arial" w:hAnsi="Arial" w:cs="Arial"/>
          <w:b/>
          <w:lang w:val="en-US" w:eastAsia="en-US"/>
        </w:rPr>
        <w:t>Case#</w:t>
      </w:r>
      <w:r>
        <w:rPr>
          <w:rFonts w:ascii="Arial" w:hAnsi="Arial" w:cs="Arial"/>
          <w:b/>
          <w:lang w:val="en-US" w:eastAsia="en-US"/>
        </w:rPr>
        <w:t>2</w:t>
      </w:r>
      <w:r w:rsidRPr="007C55A4">
        <w:rPr>
          <w:rFonts w:ascii="Arial" w:hAnsi="Arial" w:cs="Arial"/>
          <w:b/>
          <w:lang w:val="en-US" w:eastAsia="en-US"/>
        </w:rPr>
        <w:t>: The EAS</w:t>
      </w:r>
      <w:r w:rsidR="00E7399C">
        <w:rPr>
          <w:rFonts w:ascii="Arial" w:hAnsi="Arial" w:cs="Arial"/>
          <w:b/>
          <w:lang w:val="en-US" w:eastAsia="en-US"/>
        </w:rPr>
        <w:t>s</w:t>
      </w:r>
      <w:r w:rsidRPr="007C55A4">
        <w:rPr>
          <w:rFonts w:ascii="Arial" w:hAnsi="Arial" w:cs="Arial"/>
          <w:b/>
          <w:lang w:val="en-US" w:eastAsia="en-US"/>
        </w:rPr>
        <w:t xml:space="preserve"> may be deployed in </w:t>
      </w:r>
      <w:r>
        <w:rPr>
          <w:rFonts w:ascii="Arial" w:hAnsi="Arial" w:cs="Arial"/>
          <w:b/>
          <w:lang w:val="en-US" w:eastAsia="en-US"/>
        </w:rPr>
        <w:t>same</w:t>
      </w:r>
      <w:r w:rsidRPr="007C55A4">
        <w:rPr>
          <w:rFonts w:ascii="Arial" w:hAnsi="Arial" w:cs="Arial"/>
          <w:b/>
          <w:lang w:val="en-US" w:eastAsia="en-US"/>
        </w:rPr>
        <w:t xml:space="preserve"> EDN</w:t>
      </w:r>
      <w:r>
        <w:rPr>
          <w:rFonts w:ascii="Arial" w:hAnsi="Arial" w:cs="Arial"/>
          <w:b/>
          <w:lang w:val="en-US" w:eastAsia="en-US"/>
        </w:rPr>
        <w:t xml:space="preserve"> of the </w:t>
      </w:r>
      <w:r w:rsidR="00932898">
        <w:rPr>
          <w:rFonts w:ascii="Arial" w:hAnsi="Arial" w:cs="Arial"/>
          <w:b/>
          <w:lang w:val="en-US" w:eastAsia="en-US"/>
        </w:rPr>
        <w:t>region</w:t>
      </w:r>
      <w:r>
        <w:rPr>
          <w:rFonts w:ascii="Arial" w:hAnsi="Arial" w:cs="Arial"/>
          <w:b/>
          <w:lang w:val="en-US" w:eastAsia="en-US"/>
        </w:rPr>
        <w:t xml:space="preserve"> but in multiple EHEs.</w:t>
      </w:r>
      <w:r w:rsidR="005367D9">
        <w:rPr>
          <w:rFonts w:ascii="Arial" w:hAnsi="Arial" w:cs="Arial"/>
          <w:lang w:val="en-US" w:eastAsia="en-US"/>
        </w:rPr>
        <w:t xml:space="preserve"> </w:t>
      </w:r>
      <w:r w:rsidR="00932898">
        <w:rPr>
          <w:rFonts w:ascii="Arial" w:hAnsi="Arial" w:cs="Arial"/>
          <w:lang w:val="en-US" w:eastAsia="zh-CN"/>
        </w:rPr>
        <w:t>T</w:t>
      </w:r>
      <w:r w:rsidR="003C1D68">
        <w:rPr>
          <w:rFonts w:ascii="Arial" w:hAnsi="Arial" w:cs="Arial"/>
          <w:lang w:val="en-US" w:eastAsia="zh-CN"/>
        </w:rPr>
        <w:t xml:space="preserve">he </w:t>
      </w:r>
      <w:r w:rsidR="00E7399C">
        <w:rPr>
          <w:rFonts w:ascii="Arial" w:hAnsi="Arial" w:cs="Arial"/>
          <w:lang w:val="en-US" w:eastAsia="zh-CN"/>
        </w:rPr>
        <w:t xml:space="preserve">EASs </w:t>
      </w:r>
      <w:r w:rsidR="003C1D68">
        <w:rPr>
          <w:rFonts w:ascii="Arial" w:hAnsi="Arial" w:cs="Arial"/>
          <w:lang w:val="en-US" w:eastAsia="zh-CN"/>
        </w:rPr>
        <w:t>can be spread across multiple EHEs in the same EDN. EAS1 is deployed in the EHE</w:t>
      </w:r>
      <w:r w:rsidR="00932898">
        <w:rPr>
          <w:rFonts w:ascii="Arial" w:hAnsi="Arial" w:cs="Arial"/>
          <w:lang w:val="en-US" w:eastAsia="zh-CN"/>
        </w:rPr>
        <w:t>1 of EDN1 and</w:t>
      </w:r>
      <w:r w:rsidR="003C1D68">
        <w:rPr>
          <w:rFonts w:ascii="Arial" w:hAnsi="Arial" w:cs="Arial"/>
          <w:lang w:val="en-US" w:eastAsia="zh-CN"/>
        </w:rPr>
        <w:t xml:space="preserve"> EAS2 </w:t>
      </w:r>
      <w:r w:rsidR="00932898">
        <w:rPr>
          <w:rFonts w:ascii="Arial" w:hAnsi="Arial" w:cs="Arial"/>
          <w:lang w:val="en-US" w:eastAsia="zh-CN"/>
        </w:rPr>
        <w:t>is</w:t>
      </w:r>
      <w:r w:rsidR="003C1D68">
        <w:rPr>
          <w:rFonts w:ascii="Arial" w:hAnsi="Arial" w:cs="Arial"/>
          <w:lang w:val="en-US" w:eastAsia="zh-CN"/>
        </w:rPr>
        <w:t xml:space="preserve"> deployed in EHE</w:t>
      </w:r>
      <w:r w:rsidR="00932898">
        <w:rPr>
          <w:rFonts w:ascii="Arial" w:hAnsi="Arial" w:cs="Arial"/>
          <w:lang w:val="en-US" w:eastAsia="zh-CN"/>
        </w:rPr>
        <w:t xml:space="preserve">2 </w:t>
      </w:r>
      <w:r w:rsidR="003C1D68">
        <w:rPr>
          <w:rFonts w:ascii="Arial" w:hAnsi="Arial" w:cs="Arial"/>
          <w:lang w:val="en-US" w:eastAsia="zh-CN"/>
        </w:rPr>
        <w:t>of EDN1</w:t>
      </w:r>
      <w:r w:rsidR="00932898">
        <w:rPr>
          <w:rFonts w:ascii="Arial" w:hAnsi="Arial" w:cs="Arial"/>
          <w:lang w:val="en-US" w:eastAsia="zh-CN"/>
        </w:rPr>
        <w:t>.</w:t>
      </w:r>
    </w:p>
    <w:p w14:paraId="014A95AC" w14:textId="640CE12B" w:rsidR="00E7399C" w:rsidRDefault="00E7399C" w:rsidP="00E7399C">
      <w:pPr>
        <w:rPr>
          <w:rFonts w:ascii="Arial" w:hAnsi="Arial" w:cs="Arial"/>
          <w:lang w:val="en-US" w:eastAsia="zh-CN"/>
        </w:rPr>
      </w:pPr>
      <w:r w:rsidRPr="007C55A4">
        <w:rPr>
          <w:rFonts w:ascii="Arial" w:hAnsi="Arial" w:cs="Arial"/>
          <w:b/>
          <w:lang w:val="en-US" w:eastAsia="en-US"/>
        </w:rPr>
        <w:t>Case#</w:t>
      </w:r>
      <w:r>
        <w:rPr>
          <w:rFonts w:ascii="Arial" w:hAnsi="Arial" w:cs="Arial"/>
          <w:b/>
          <w:lang w:val="en-US" w:eastAsia="en-US"/>
        </w:rPr>
        <w:t>3</w:t>
      </w:r>
      <w:r w:rsidRPr="007C55A4">
        <w:rPr>
          <w:rFonts w:ascii="Arial" w:hAnsi="Arial" w:cs="Arial"/>
          <w:b/>
          <w:lang w:val="en-US" w:eastAsia="en-US"/>
        </w:rPr>
        <w:t>: The EAS</w:t>
      </w:r>
      <w:r>
        <w:rPr>
          <w:rFonts w:ascii="Arial" w:hAnsi="Arial" w:cs="Arial"/>
          <w:b/>
          <w:lang w:val="en-US" w:eastAsia="en-US"/>
        </w:rPr>
        <w:t>s</w:t>
      </w:r>
      <w:r w:rsidRPr="007C55A4">
        <w:rPr>
          <w:rFonts w:ascii="Arial" w:hAnsi="Arial" w:cs="Arial"/>
          <w:b/>
          <w:lang w:val="en-US" w:eastAsia="en-US"/>
        </w:rPr>
        <w:t xml:space="preserve"> </w:t>
      </w:r>
      <w:r>
        <w:rPr>
          <w:rFonts w:ascii="Arial" w:hAnsi="Arial" w:cs="Arial"/>
          <w:b/>
          <w:lang w:val="en-US" w:eastAsia="en-US"/>
        </w:rPr>
        <w:t xml:space="preserve">may be deployed in a single EHE of an </w:t>
      </w:r>
      <w:r w:rsidRPr="007C55A4">
        <w:rPr>
          <w:rFonts w:ascii="Arial" w:hAnsi="Arial" w:cs="Arial"/>
          <w:b/>
          <w:lang w:val="en-US" w:eastAsia="en-US"/>
        </w:rPr>
        <w:t>EDN</w:t>
      </w:r>
      <w:r>
        <w:rPr>
          <w:rFonts w:ascii="Arial" w:hAnsi="Arial" w:cs="Arial"/>
          <w:b/>
          <w:lang w:val="en-US" w:eastAsia="en-US"/>
        </w:rPr>
        <w:t xml:space="preserve"> in the </w:t>
      </w:r>
      <w:r w:rsidR="00932898">
        <w:rPr>
          <w:rFonts w:ascii="Arial" w:hAnsi="Arial" w:cs="Arial"/>
          <w:b/>
          <w:lang w:val="en-US" w:eastAsia="en-US"/>
        </w:rPr>
        <w:t>region</w:t>
      </w:r>
      <w:r>
        <w:rPr>
          <w:rFonts w:ascii="Arial" w:hAnsi="Arial" w:cs="Arial"/>
          <w:b/>
          <w:lang w:val="en-US" w:eastAsia="en-US"/>
        </w:rPr>
        <w:t>.</w:t>
      </w:r>
      <w:r>
        <w:rPr>
          <w:rFonts w:ascii="Arial" w:hAnsi="Arial" w:cs="Arial"/>
          <w:lang w:val="en-US" w:eastAsia="en-US"/>
        </w:rPr>
        <w:t xml:space="preserve"> </w:t>
      </w:r>
      <w:r w:rsidR="00932898">
        <w:rPr>
          <w:rFonts w:ascii="Arial" w:hAnsi="Arial" w:cs="Arial"/>
          <w:lang w:val="en-US" w:eastAsia="zh-CN"/>
        </w:rPr>
        <w:t>T</w:t>
      </w:r>
      <w:r>
        <w:rPr>
          <w:rFonts w:ascii="Arial" w:hAnsi="Arial" w:cs="Arial"/>
          <w:lang w:val="en-US" w:eastAsia="zh-CN"/>
        </w:rPr>
        <w:t xml:space="preserve">he EASs are deployed in one EHE </w:t>
      </w:r>
      <w:r w:rsidR="00932898">
        <w:rPr>
          <w:rFonts w:ascii="Arial" w:hAnsi="Arial" w:cs="Arial"/>
          <w:lang w:val="en-US" w:eastAsia="zh-CN"/>
        </w:rPr>
        <w:t>of</w:t>
      </w:r>
      <w:r>
        <w:rPr>
          <w:rFonts w:ascii="Arial" w:hAnsi="Arial" w:cs="Arial"/>
          <w:lang w:val="en-US" w:eastAsia="zh-CN"/>
        </w:rPr>
        <w:t xml:space="preserve"> </w:t>
      </w:r>
      <w:r w:rsidR="00932898">
        <w:rPr>
          <w:rFonts w:ascii="Arial" w:hAnsi="Arial" w:cs="Arial"/>
          <w:lang w:val="en-US" w:eastAsia="zh-CN"/>
        </w:rPr>
        <w:t>one</w:t>
      </w:r>
      <w:r>
        <w:rPr>
          <w:rFonts w:ascii="Arial" w:hAnsi="Arial" w:cs="Arial"/>
          <w:lang w:val="en-US" w:eastAsia="zh-CN"/>
        </w:rPr>
        <w:t xml:space="preserve"> EDN</w:t>
      </w:r>
      <w:r w:rsidR="00932898">
        <w:rPr>
          <w:rFonts w:ascii="Arial" w:hAnsi="Arial" w:cs="Arial"/>
          <w:lang w:val="en-US" w:eastAsia="zh-CN"/>
        </w:rPr>
        <w:t xml:space="preserve"> only</w:t>
      </w:r>
      <w:r>
        <w:rPr>
          <w:rFonts w:ascii="Arial" w:hAnsi="Arial" w:cs="Arial"/>
          <w:lang w:val="en-US" w:eastAsia="zh-CN"/>
        </w:rPr>
        <w:t>. EAS1</w:t>
      </w:r>
      <w:r w:rsidR="00932898">
        <w:rPr>
          <w:rFonts w:ascii="Arial" w:hAnsi="Arial" w:cs="Arial"/>
          <w:lang w:val="en-US" w:eastAsia="zh-CN"/>
        </w:rPr>
        <w:t xml:space="preserve"> and</w:t>
      </w:r>
      <w:r>
        <w:rPr>
          <w:rFonts w:ascii="Arial" w:hAnsi="Arial" w:cs="Arial"/>
          <w:lang w:val="en-US" w:eastAsia="zh-CN"/>
        </w:rPr>
        <w:t xml:space="preserve"> EAS2 are deployed in the EHE</w:t>
      </w:r>
      <w:r w:rsidR="00932898">
        <w:rPr>
          <w:rFonts w:ascii="Arial" w:hAnsi="Arial" w:cs="Arial"/>
          <w:lang w:val="en-US" w:eastAsia="zh-CN"/>
        </w:rPr>
        <w:t xml:space="preserve">1 </w:t>
      </w:r>
      <w:r>
        <w:rPr>
          <w:rFonts w:ascii="Arial" w:hAnsi="Arial" w:cs="Arial"/>
          <w:lang w:val="en-US" w:eastAsia="zh-CN"/>
        </w:rPr>
        <w:t xml:space="preserve">of EDN1. </w:t>
      </w:r>
    </w:p>
    <w:p w14:paraId="64B979B3" w14:textId="4452977D" w:rsidR="00932898" w:rsidRDefault="00932898" w:rsidP="00932898">
      <w:pPr>
        <w:rPr>
          <w:rFonts w:ascii="Arial" w:hAnsi="Arial" w:cs="Arial"/>
          <w:lang w:val="en-US" w:eastAsia="zh-CN"/>
        </w:rPr>
      </w:pPr>
      <w:r>
        <w:rPr>
          <w:rFonts w:ascii="Arial" w:hAnsi="Arial" w:cs="Arial"/>
          <w:lang w:val="en-US" w:eastAsia="zh-CN"/>
        </w:rPr>
        <w:t>In all the above case, i</w:t>
      </w:r>
      <w:r>
        <w:rPr>
          <w:rFonts w:ascii="Arial" w:hAnsi="Arial" w:cs="Arial"/>
          <w:lang w:val="en-US" w:eastAsia="zh-CN"/>
        </w:rPr>
        <w:t xml:space="preserve">t is required that </w:t>
      </w:r>
      <w:r>
        <w:rPr>
          <w:rFonts w:ascii="Arial" w:hAnsi="Arial" w:cs="Arial"/>
          <w:lang w:val="en-US" w:eastAsia="zh-CN"/>
        </w:rPr>
        <w:t xml:space="preserve">AC on the </w:t>
      </w:r>
      <w:r>
        <w:rPr>
          <w:rFonts w:ascii="Arial" w:hAnsi="Arial" w:cs="Arial"/>
          <w:lang w:val="en-US" w:eastAsia="zh-CN"/>
        </w:rPr>
        <w:t xml:space="preserve">UE needs to obtain the 50 ms latency for </w:t>
      </w:r>
      <w:r>
        <w:rPr>
          <w:rFonts w:ascii="Arial" w:hAnsi="Arial" w:cs="Arial"/>
          <w:lang w:val="en-US" w:eastAsia="zh-CN"/>
        </w:rPr>
        <w:t xml:space="preserve">consuming the application service from </w:t>
      </w:r>
      <w:r>
        <w:rPr>
          <w:rFonts w:ascii="Arial" w:hAnsi="Arial" w:cs="Arial"/>
          <w:lang w:val="en-US" w:eastAsia="zh-CN"/>
        </w:rPr>
        <w:t>the EAS bundle when moving within the geographical area covered by the EDNs.</w:t>
      </w:r>
    </w:p>
    <w:p w14:paraId="3E8DE5E6" w14:textId="77777777" w:rsidR="00932898" w:rsidRDefault="00932898" w:rsidP="000D784F">
      <w:pPr>
        <w:rPr>
          <w:rFonts w:ascii="Arial" w:hAnsi="Arial" w:cs="Arial"/>
          <w:lang w:val="en-US" w:eastAsia="zh-CN"/>
        </w:rPr>
      </w:pPr>
    </w:p>
    <w:p w14:paraId="6AB8C68D" w14:textId="5D271559" w:rsidR="007062B1" w:rsidRDefault="007062B1" w:rsidP="005367D9">
      <w:pPr>
        <w:pStyle w:val="TF"/>
        <w:keepNext/>
        <w:spacing w:before="120" w:after="120"/>
        <w:jc w:val="left"/>
        <w:rPr>
          <w:rFonts w:cs="Arial"/>
          <w:lang w:val="en-US"/>
        </w:rPr>
      </w:pPr>
      <w:r w:rsidRPr="00932898">
        <w:rPr>
          <w:rFonts w:cs="Arial"/>
          <w:lang w:val="en-US"/>
        </w:rPr>
        <w:lastRenderedPageBreak/>
        <w:t>Questions:</w:t>
      </w:r>
    </w:p>
    <w:p w14:paraId="1F8D2164" w14:textId="7F57BFF5" w:rsidR="007062B1" w:rsidRDefault="007062B1" w:rsidP="005367D9">
      <w:pPr>
        <w:pStyle w:val="TF"/>
        <w:keepNext/>
        <w:spacing w:before="120" w:after="120"/>
        <w:jc w:val="left"/>
        <w:rPr>
          <w:rFonts w:cs="Arial"/>
          <w:lang w:val="en-US"/>
        </w:rPr>
      </w:pPr>
      <w:r>
        <w:rPr>
          <w:rFonts w:cs="Arial"/>
          <w:lang w:val="en-US"/>
        </w:rPr>
        <w:t xml:space="preserve">Q1: Whether it is </w:t>
      </w:r>
      <w:r w:rsidR="00932898">
        <w:rPr>
          <w:rFonts w:cs="Arial"/>
          <w:lang w:val="en-US"/>
        </w:rPr>
        <w:t xml:space="preserve">necessary and </w:t>
      </w:r>
      <w:r>
        <w:rPr>
          <w:rFonts w:cs="Arial"/>
          <w:lang w:val="en-US"/>
        </w:rPr>
        <w:t xml:space="preserve">possible to deploy EAS(s) in the same EDN </w:t>
      </w:r>
      <w:r w:rsidR="000D784F">
        <w:rPr>
          <w:rFonts w:cs="Arial"/>
          <w:lang w:val="en-US"/>
        </w:rPr>
        <w:t xml:space="preserve">(as in Case#2) </w:t>
      </w:r>
      <w:r>
        <w:rPr>
          <w:rFonts w:cs="Arial"/>
          <w:lang w:val="en-US"/>
        </w:rPr>
        <w:t>to satisfy AC's EAS bundle requirement?</w:t>
      </w:r>
    </w:p>
    <w:p w14:paraId="5C7FB345" w14:textId="646C10C3" w:rsidR="007062B1" w:rsidRDefault="007062B1" w:rsidP="007062B1">
      <w:pPr>
        <w:pStyle w:val="TF"/>
        <w:keepNext/>
        <w:spacing w:before="120" w:after="120"/>
        <w:jc w:val="left"/>
        <w:rPr>
          <w:rFonts w:cs="Arial"/>
          <w:lang w:val="en-US"/>
        </w:rPr>
      </w:pPr>
      <w:r>
        <w:rPr>
          <w:rFonts w:cs="Arial"/>
          <w:lang w:val="en-US"/>
        </w:rPr>
        <w:t xml:space="preserve">Q2: Whether it is </w:t>
      </w:r>
      <w:r w:rsidR="00932898">
        <w:rPr>
          <w:rFonts w:cs="Arial"/>
          <w:lang w:val="en-US"/>
        </w:rPr>
        <w:t xml:space="preserve">necessary and </w:t>
      </w:r>
      <w:r>
        <w:rPr>
          <w:rFonts w:cs="Arial"/>
          <w:lang w:val="en-US"/>
        </w:rPr>
        <w:t xml:space="preserve">possible to deploy EAS(s) in the same EHE of an EDN </w:t>
      </w:r>
      <w:r w:rsidR="000D784F">
        <w:rPr>
          <w:rFonts w:cs="Arial"/>
          <w:lang w:val="en-US"/>
        </w:rPr>
        <w:t xml:space="preserve">(as in Case#3) </w:t>
      </w:r>
      <w:r>
        <w:rPr>
          <w:rFonts w:cs="Arial"/>
          <w:lang w:val="en-US"/>
        </w:rPr>
        <w:t>to satisfy AC's EAS bundle requirement?</w:t>
      </w:r>
    </w:p>
    <w:p w14:paraId="6CDA503C" w14:textId="0193EFAE" w:rsidR="007062B1" w:rsidRDefault="007062B1" w:rsidP="005367D9">
      <w:pPr>
        <w:pStyle w:val="TF"/>
        <w:keepNext/>
        <w:spacing w:before="120" w:after="120"/>
        <w:jc w:val="left"/>
        <w:rPr>
          <w:rFonts w:cs="Arial"/>
          <w:lang w:val="en-US"/>
        </w:rPr>
      </w:pPr>
      <w:r>
        <w:rPr>
          <w:rFonts w:cs="Arial"/>
          <w:lang w:val="en-US"/>
        </w:rPr>
        <w:t>Q3</w:t>
      </w:r>
      <w:r w:rsidR="00932898">
        <w:rPr>
          <w:rFonts w:cs="Arial"/>
          <w:lang w:val="en-US"/>
        </w:rPr>
        <w:t xml:space="preserve">: Whether the EAS(s) deployment in different EDNs (as in Case#1) </w:t>
      </w:r>
      <w:r w:rsidR="00BF629A">
        <w:rPr>
          <w:rFonts w:cs="Arial"/>
          <w:lang w:val="en-US"/>
        </w:rPr>
        <w:t xml:space="preserve">be bundled by the AC to </w:t>
      </w:r>
      <w:r w:rsidR="00932898">
        <w:rPr>
          <w:rFonts w:cs="Arial"/>
          <w:lang w:val="en-US"/>
        </w:rPr>
        <w:t>satisfy the AC's EAS bundle requirement?</w:t>
      </w:r>
    </w:p>
    <w:p w14:paraId="274D0BDC" w14:textId="77777777" w:rsidR="00B97703" w:rsidRDefault="002F1940" w:rsidP="000F6242">
      <w:pPr>
        <w:pStyle w:val="Heading1"/>
      </w:pPr>
      <w:r>
        <w:t>2</w:t>
      </w:r>
      <w:r>
        <w:tab/>
      </w:r>
      <w:r w:rsidR="000F6242">
        <w:t>Actions</w:t>
      </w:r>
    </w:p>
    <w:p w14:paraId="22B0EED7" w14:textId="20ADE6D5" w:rsidR="005367D9" w:rsidRDefault="005367D9" w:rsidP="005367D9">
      <w:pPr>
        <w:spacing w:after="120"/>
        <w:ind w:left="1985" w:hanging="1985"/>
        <w:rPr>
          <w:rFonts w:ascii="Arial" w:hAnsi="Arial" w:cs="Arial"/>
          <w:b/>
        </w:rPr>
      </w:pPr>
      <w:r>
        <w:rPr>
          <w:rFonts w:ascii="Arial" w:hAnsi="Arial" w:cs="Arial"/>
          <w:b/>
        </w:rPr>
        <w:t>To SA5</w:t>
      </w:r>
    </w:p>
    <w:p w14:paraId="78C76BC5" w14:textId="77777777" w:rsidR="005367D9" w:rsidRDefault="005367D9" w:rsidP="005367D9">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SA5 to </w:t>
      </w:r>
      <w:r>
        <w:rPr>
          <w:rFonts w:ascii="Arial" w:hAnsi="Arial" w:cs="Arial"/>
          <w:bCs/>
        </w:rPr>
        <w:t>provide answer for</w:t>
      </w:r>
      <w:r w:rsidRPr="00842062">
        <w:rPr>
          <w:rFonts w:ascii="Arial" w:hAnsi="Arial" w:cs="Arial"/>
          <w:bCs/>
        </w:rPr>
        <w:t xml:space="preserve"> above question</w:t>
      </w:r>
      <w:r>
        <w:rPr>
          <w:rFonts w:ascii="Arial" w:hAnsi="Arial" w:cs="Arial"/>
          <w:bCs/>
        </w:rPr>
        <w:t>s</w:t>
      </w:r>
      <w:r>
        <w:rPr>
          <w:rFonts w:ascii="Arial" w:hAnsi="Arial" w:cs="Arial"/>
          <w:lang w:val="en-US"/>
        </w:rPr>
        <w:t>.</w:t>
      </w:r>
    </w:p>
    <w:p w14:paraId="63F32C33" w14:textId="77777777" w:rsidR="00B97703" w:rsidRPr="005367D9" w:rsidRDefault="00B97703">
      <w:pPr>
        <w:spacing w:after="120"/>
        <w:ind w:left="993" w:hanging="993"/>
        <w:rPr>
          <w:rFonts w:ascii="Arial" w:hAnsi="Arial" w:cs="Arial"/>
          <w:lang w:val="en-US"/>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3ADF5EB" w14:textId="2D68F938" w:rsidR="00BB6A1F" w:rsidRDefault="00BB6A1F" w:rsidP="00095BC2">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06A4AABC" w14:textId="43BF4C0F" w:rsidR="00F33593" w:rsidRDefault="00F33593" w:rsidP="00F33593">
      <w:pPr>
        <w:tabs>
          <w:tab w:val="left" w:pos="5103"/>
        </w:tabs>
        <w:spacing w:after="120"/>
        <w:rPr>
          <w:rFonts w:ascii="Arial" w:hAnsi="Arial" w:cs="Arial"/>
          <w:bCs/>
        </w:rPr>
      </w:pPr>
      <w:r>
        <w:rPr>
          <w:rFonts w:ascii="Arial" w:hAnsi="Arial" w:cs="Arial"/>
          <w:bCs/>
        </w:rPr>
        <w:t>SA6#52-bis-e        1</w:t>
      </w:r>
      <w:r w:rsidR="00270389">
        <w:rPr>
          <w:rFonts w:ascii="Arial" w:hAnsi="Arial" w:cs="Arial"/>
          <w:bCs/>
        </w:rPr>
        <w:t>6</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25</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2F2DAF23" w14:textId="77777777" w:rsidR="00F33593" w:rsidRPr="00095BC2" w:rsidRDefault="00F33593" w:rsidP="00095BC2">
      <w:pPr>
        <w:tabs>
          <w:tab w:val="left" w:pos="5103"/>
        </w:tabs>
        <w:spacing w:after="120"/>
        <w:rPr>
          <w:rFonts w:ascii="Arial" w:hAnsi="Arial" w:cs="Arial"/>
          <w:bCs/>
        </w:rPr>
      </w:pPr>
      <w:bookmarkStart w:id="7" w:name="_GoBack"/>
      <w:bookmarkEnd w:id="7"/>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1C0DE" w14:textId="77777777" w:rsidR="00ED6797" w:rsidRDefault="00ED6797">
      <w:pPr>
        <w:spacing w:after="0"/>
      </w:pPr>
      <w:r>
        <w:separator/>
      </w:r>
    </w:p>
  </w:endnote>
  <w:endnote w:type="continuationSeparator" w:id="0">
    <w:p w14:paraId="5ECF7CA7" w14:textId="77777777" w:rsidR="00ED6797" w:rsidRDefault="00ED6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49268" w14:textId="77777777" w:rsidR="00ED6797" w:rsidRDefault="00ED6797">
      <w:pPr>
        <w:spacing w:after="0"/>
      </w:pPr>
      <w:r>
        <w:separator/>
      </w:r>
    </w:p>
  </w:footnote>
  <w:footnote w:type="continuationSeparator" w:id="0">
    <w:p w14:paraId="45C77D77" w14:textId="77777777" w:rsidR="00ED6797" w:rsidRDefault="00ED67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6F08"/>
    <w:rsid w:val="00095BC2"/>
    <w:rsid w:val="000D784F"/>
    <w:rsid w:val="000F6242"/>
    <w:rsid w:val="00174844"/>
    <w:rsid w:val="002201E4"/>
    <w:rsid w:val="00270389"/>
    <w:rsid w:val="002A6824"/>
    <w:rsid w:val="002B7C4F"/>
    <w:rsid w:val="002F1940"/>
    <w:rsid w:val="0032140B"/>
    <w:rsid w:val="00383545"/>
    <w:rsid w:val="003C1D68"/>
    <w:rsid w:val="003D3743"/>
    <w:rsid w:val="00433500"/>
    <w:rsid w:val="00433F71"/>
    <w:rsid w:val="00440D43"/>
    <w:rsid w:val="00442FF8"/>
    <w:rsid w:val="0045595F"/>
    <w:rsid w:val="004B46AC"/>
    <w:rsid w:val="004E3939"/>
    <w:rsid w:val="00520EC6"/>
    <w:rsid w:val="005367D9"/>
    <w:rsid w:val="005B2317"/>
    <w:rsid w:val="006877E5"/>
    <w:rsid w:val="006A3A35"/>
    <w:rsid w:val="006E0D4F"/>
    <w:rsid w:val="006F2D99"/>
    <w:rsid w:val="006F3EDA"/>
    <w:rsid w:val="007062B1"/>
    <w:rsid w:val="00726022"/>
    <w:rsid w:val="007C55A4"/>
    <w:rsid w:val="007F4F92"/>
    <w:rsid w:val="007F6F25"/>
    <w:rsid w:val="00832B2B"/>
    <w:rsid w:val="008858CD"/>
    <w:rsid w:val="008D772F"/>
    <w:rsid w:val="008E76D3"/>
    <w:rsid w:val="00932898"/>
    <w:rsid w:val="00953874"/>
    <w:rsid w:val="0099764C"/>
    <w:rsid w:val="00A46CCB"/>
    <w:rsid w:val="00A71544"/>
    <w:rsid w:val="00AE1828"/>
    <w:rsid w:val="00AE7205"/>
    <w:rsid w:val="00B33F3C"/>
    <w:rsid w:val="00B5029C"/>
    <w:rsid w:val="00B97703"/>
    <w:rsid w:val="00BB6A1F"/>
    <w:rsid w:val="00BF629A"/>
    <w:rsid w:val="00C04BAC"/>
    <w:rsid w:val="00C17B7B"/>
    <w:rsid w:val="00C23C20"/>
    <w:rsid w:val="00C362C0"/>
    <w:rsid w:val="00CF6087"/>
    <w:rsid w:val="00D02856"/>
    <w:rsid w:val="00D144DE"/>
    <w:rsid w:val="00D209D8"/>
    <w:rsid w:val="00D25CD3"/>
    <w:rsid w:val="00D62A0E"/>
    <w:rsid w:val="00D856BD"/>
    <w:rsid w:val="00DD4764"/>
    <w:rsid w:val="00E7399C"/>
    <w:rsid w:val="00ED6797"/>
    <w:rsid w:val="00F126C5"/>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D58E15CC-1194-45E0-BAE7-9B81ACE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317"/>
    <w:pPr>
      <w:overflowPunct w:val="0"/>
      <w:autoSpaceDE w:val="0"/>
      <w:autoSpaceDN w:val="0"/>
      <w:adjustRightInd w:val="0"/>
      <w:spacing w:after="180"/>
      <w:textAlignment w:val="baseline"/>
    </w:pPr>
  </w:style>
  <w:style w:type="paragraph" w:styleId="Heading1">
    <w:name w:val="heading 1"/>
    <w:aliases w:val="H1,h1"/>
    <w:next w:val="Normal"/>
    <w:qFormat/>
    <w:rsid w:val="005B23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B2317"/>
    <w:pPr>
      <w:pBdr>
        <w:top w:val="none" w:sz="0" w:space="0" w:color="auto"/>
      </w:pBdr>
      <w:spacing w:before="180"/>
      <w:outlineLvl w:val="1"/>
    </w:pPr>
    <w:rPr>
      <w:sz w:val="32"/>
    </w:rPr>
  </w:style>
  <w:style w:type="paragraph" w:styleId="Heading3">
    <w:name w:val="heading 3"/>
    <w:aliases w:val="H3,h3"/>
    <w:basedOn w:val="Heading2"/>
    <w:next w:val="Normal"/>
    <w:qFormat/>
    <w:rsid w:val="005B2317"/>
    <w:pPr>
      <w:spacing w:before="120"/>
      <w:outlineLvl w:val="2"/>
    </w:pPr>
    <w:rPr>
      <w:sz w:val="28"/>
    </w:rPr>
  </w:style>
  <w:style w:type="paragraph" w:styleId="Heading4">
    <w:name w:val="heading 4"/>
    <w:aliases w:val="h4"/>
    <w:basedOn w:val="Heading3"/>
    <w:next w:val="Normal"/>
    <w:qFormat/>
    <w:rsid w:val="005B2317"/>
    <w:pPr>
      <w:ind w:left="1418" w:hanging="1418"/>
      <w:outlineLvl w:val="3"/>
    </w:pPr>
    <w:rPr>
      <w:sz w:val="24"/>
    </w:rPr>
  </w:style>
  <w:style w:type="paragraph" w:styleId="Heading5">
    <w:name w:val="heading 5"/>
    <w:aliases w:val="h5"/>
    <w:basedOn w:val="Heading4"/>
    <w:next w:val="Normal"/>
    <w:qFormat/>
    <w:rsid w:val="005B2317"/>
    <w:pPr>
      <w:ind w:left="1701" w:hanging="1701"/>
      <w:outlineLvl w:val="4"/>
    </w:pPr>
    <w:rPr>
      <w:sz w:val="22"/>
    </w:rPr>
  </w:style>
  <w:style w:type="paragraph" w:styleId="Heading6">
    <w:name w:val="heading 6"/>
    <w:aliases w:val="h6"/>
    <w:basedOn w:val="H6"/>
    <w:next w:val="Normal"/>
    <w:qFormat/>
    <w:rsid w:val="005B2317"/>
    <w:pPr>
      <w:outlineLvl w:val="5"/>
    </w:pPr>
  </w:style>
  <w:style w:type="paragraph" w:styleId="Heading7">
    <w:name w:val="heading 7"/>
    <w:basedOn w:val="H6"/>
    <w:next w:val="Normal"/>
    <w:qFormat/>
    <w:rsid w:val="005B2317"/>
    <w:pPr>
      <w:outlineLvl w:val="6"/>
    </w:pPr>
  </w:style>
  <w:style w:type="paragraph" w:styleId="Heading8">
    <w:name w:val="heading 8"/>
    <w:basedOn w:val="Heading1"/>
    <w:next w:val="Normal"/>
    <w:qFormat/>
    <w:rsid w:val="005B2317"/>
    <w:pPr>
      <w:ind w:left="0" w:firstLine="0"/>
      <w:outlineLvl w:val="7"/>
    </w:pPr>
  </w:style>
  <w:style w:type="paragraph" w:styleId="Heading9">
    <w:name w:val="heading 9"/>
    <w:basedOn w:val="Heading8"/>
    <w:next w:val="Normal"/>
    <w:qFormat/>
    <w:rsid w:val="005B2317"/>
    <w:pPr>
      <w:outlineLvl w:val="8"/>
    </w:pPr>
  </w:style>
  <w:style w:type="character" w:default="1" w:styleId="DefaultParagraphFont">
    <w:name w:val="Default Paragraph Font"/>
    <w:semiHidden/>
    <w:rsid w:val="005B23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B2317"/>
  </w:style>
  <w:style w:type="paragraph" w:styleId="Header">
    <w:name w:val="header"/>
    <w:link w:val="HeaderChar"/>
    <w:rsid w:val="005B231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5B231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B231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B2317"/>
    <w:pPr>
      <w:spacing w:before="180"/>
      <w:ind w:left="2693" w:hanging="2693"/>
    </w:pPr>
    <w:rPr>
      <w:b/>
    </w:rPr>
  </w:style>
  <w:style w:type="paragraph" w:styleId="TOC1">
    <w:name w:val="toc 1"/>
    <w:semiHidden/>
    <w:rsid w:val="005B231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B23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B2317"/>
    <w:pPr>
      <w:ind w:left="1701" w:hanging="1701"/>
    </w:pPr>
  </w:style>
  <w:style w:type="paragraph" w:styleId="TOC4">
    <w:name w:val="toc 4"/>
    <w:basedOn w:val="TOC3"/>
    <w:semiHidden/>
    <w:rsid w:val="005B2317"/>
    <w:pPr>
      <w:ind w:left="1418" w:hanging="1418"/>
    </w:pPr>
  </w:style>
  <w:style w:type="paragraph" w:styleId="TOC3">
    <w:name w:val="toc 3"/>
    <w:basedOn w:val="TOC2"/>
    <w:semiHidden/>
    <w:rsid w:val="005B2317"/>
    <w:pPr>
      <w:ind w:left="1134" w:hanging="1134"/>
    </w:pPr>
  </w:style>
  <w:style w:type="paragraph" w:styleId="TOC2">
    <w:name w:val="toc 2"/>
    <w:basedOn w:val="TOC1"/>
    <w:semiHidden/>
    <w:rsid w:val="005B2317"/>
    <w:pPr>
      <w:keepNext w:val="0"/>
      <w:spacing w:before="0"/>
      <w:ind w:left="851" w:hanging="851"/>
    </w:pPr>
    <w:rPr>
      <w:sz w:val="20"/>
    </w:rPr>
  </w:style>
  <w:style w:type="paragraph" w:styleId="Index2">
    <w:name w:val="index 2"/>
    <w:basedOn w:val="Index1"/>
    <w:semiHidden/>
    <w:rsid w:val="005B2317"/>
    <w:pPr>
      <w:ind w:left="284"/>
    </w:pPr>
  </w:style>
  <w:style w:type="paragraph" w:styleId="Index1">
    <w:name w:val="index 1"/>
    <w:basedOn w:val="Normal"/>
    <w:semiHidden/>
    <w:rsid w:val="005B2317"/>
    <w:pPr>
      <w:keepLines/>
      <w:spacing w:after="0"/>
    </w:pPr>
  </w:style>
  <w:style w:type="paragraph" w:customStyle="1" w:styleId="ZH">
    <w:name w:val="ZH"/>
    <w:rsid w:val="005B23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B2317"/>
    <w:pPr>
      <w:outlineLvl w:val="9"/>
    </w:pPr>
  </w:style>
  <w:style w:type="paragraph" w:styleId="ListNumber2">
    <w:name w:val="List Number 2"/>
    <w:basedOn w:val="ListNumber"/>
    <w:rsid w:val="005B2317"/>
    <w:pPr>
      <w:ind w:left="851"/>
    </w:pPr>
  </w:style>
  <w:style w:type="character" w:styleId="FootnoteReference">
    <w:name w:val="footnote reference"/>
    <w:basedOn w:val="DefaultParagraphFont"/>
    <w:semiHidden/>
    <w:rsid w:val="005B2317"/>
    <w:rPr>
      <w:b/>
      <w:position w:val="6"/>
      <w:sz w:val="16"/>
    </w:rPr>
  </w:style>
  <w:style w:type="paragraph" w:styleId="FootnoteText">
    <w:name w:val="footnote text"/>
    <w:basedOn w:val="Normal"/>
    <w:link w:val="FootnoteTextChar"/>
    <w:semiHidden/>
    <w:rsid w:val="005B231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B2317"/>
    <w:rPr>
      <w:b/>
    </w:rPr>
  </w:style>
  <w:style w:type="paragraph" w:customStyle="1" w:styleId="TAC">
    <w:name w:val="TAC"/>
    <w:basedOn w:val="TAL"/>
    <w:rsid w:val="005B2317"/>
    <w:pPr>
      <w:jc w:val="center"/>
    </w:pPr>
  </w:style>
  <w:style w:type="paragraph" w:customStyle="1" w:styleId="TF">
    <w:name w:val="TF"/>
    <w:aliases w:val="left"/>
    <w:basedOn w:val="TH"/>
    <w:link w:val="TFChar"/>
    <w:rsid w:val="005B2317"/>
    <w:pPr>
      <w:keepNext w:val="0"/>
      <w:spacing w:before="0" w:after="240"/>
    </w:pPr>
  </w:style>
  <w:style w:type="paragraph" w:customStyle="1" w:styleId="NO">
    <w:name w:val="NO"/>
    <w:basedOn w:val="Normal"/>
    <w:rsid w:val="005B2317"/>
    <w:pPr>
      <w:keepLines/>
      <w:ind w:left="1135" w:hanging="851"/>
    </w:pPr>
  </w:style>
  <w:style w:type="paragraph" w:styleId="TOC9">
    <w:name w:val="toc 9"/>
    <w:basedOn w:val="TOC8"/>
    <w:semiHidden/>
    <w:rsid w:val="005B2317"/>
    <w:pPr>
      <w:ind w:left="1418" w:hanging="1418"/>
    </w:pPr>
  </w:style>
  <w:style w:type="paragraph" w:customStyle="1" w:styleId="EX">
    <w:name w:val="EX"/>
    <w:basedOn w:val="Normal"/>
    <w:rsid w:val="005B2317"/>
    <w:pPr>
      <w:keepLines/>
      <w:ind w:left="1702" w:hanging="1418"/>
    </w:pPr>
  </w:style>
  <w:style w:type="paragraph" w:customStyle="1" w:styleId="FP">
    <w:name w:val="FP"/>
    <w:basedOn w:val="Normal"/>
    <w:rsid w:val="005B2317"/>
    <w:pPr>
      <w:spacing w:after="0"/>
    </w:pPr>
  </w:style>
  <w:style w:type="paragraph" w:customStyle="1" w:styleId="LD">
    <w:name w:val="LD"/>
    <w:rsid w:val="005B23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B2317"/>
    <w:pPr>
      <w:spacing w:after="0"/>
    </w:pPr>
  </w:style>
  <w:style w:type="paragraph" w:customStyle="1" w:styleId="EW">
    <w:name w:val="EW"/>
    <w:basedOn w:val="EX"/>
    <w:rsid w:val="005B2317"/>
    <w:pPr>
      <w:spacing w:after="0"/>
    </w:pPr>
  </w:style>
  <w:style w:type="paragraph" w:styleId="TOC6">
    <w:name w:val="toc 6"/>
    <w:basedOn w:val="TOC5"/>
    <w:next w:val="Normal"/>
    <w:semiHidden/>
    <w:rsid w:val="005B2317"/>
    <w:pPr>
      <w:ind w:left="1985" w:hanging="1985"/>
    </w:pPr>
  </w:style>
  <w:style w:type="paragraph" w:styleId="TOC7">
    <w:name w:val="toc 7"/>
    <w:basedOn w:val="TOC6"/>
    <w:next w:val="Normal"/>
    <w:semiHidden/>
    <w:rsid w:val="005B2317"/>
    <w:pPr>
      <w:ind w:left="2268" w:hanging="2268"/>
    </w:pPr>
  </w:style>
  <w:style w:type="paragraph" w:styleId="ListBullet2">
    <w:name w:val="List Bullet 2"/>
    <w:basedOn w:val="ListBullet"/>
    <w:rsid w:val="005B2317"/>
    <w:pPr>
      <w:ind w:left="851"/>
    </w:pPr>
  </w:style>
  <w:style w:type="paragraph" w:styleId="ListBullet3">
    <w:name w:val="List Bullet 3"/>
    <w:basedOn w:val="ListBullet2"/>
    <w:rsid w:val="005B2317"/>
    <w:pPr>
      <w:ind w:left="1135"/>
    </w:pPr>
  </w:style>
  <w:style w:type="paragraph" w:styleId="ListNumber">
    <w:name w:val="List Number"/>
    <w:basedOn w:val="List"/>
    <w:rsid w:val="005B2317"/>
  </w:style>
  <w:style w:type="paragraph" w:customStyle="1" w:styleId="EQ">
    <w:name w:val="EQ"/>
    <w:basedOn w:val="Normal"/>
    <w:next w:val="Normal"/>
    <w:rsid w:val="005B2317"/>
    <w:pPr>
      <w:keepLines/>
      <w:tabs>
        <w:tab w:val="center" w:pos="4536"/>
        <w:tab w:val="right" w:pos="9072"/>
      </w:tabs>
    </w:pPr>
    <w:rPr>
      <w:noProof/>
    </w:rPr>
  </w:style>
  <w:style w:type="paragraph" w:customStyle="1" w:styleId="TH">
    <w:name w:val="TH"/>
    <w:basedOn w:val="Normal"/>
    <w:rsid w:val="005B2317"/>
    <w:pPr>
      <w:keepNext/>
      <w:keepLines/>
      <w:spacing w:before="60"/>
      <w:jc w:val="center"/>
    </w:pPr>
    <w:rPr>
      <w:rFonts w:ascii="Arial" w:hAnsi="Arial"/>
      <w:b/>
    </w:rPr>
  </w:style>
  <w:style w:type="paragraph" w:customStyle="1" w:styleId="NF">
    <w:name w:val="NF"/>
    <w:basedOn w:val="NO"/>
    <w:rsid w:val="005B2317"/>
    <w:pPr>
      <w:keepNext/>
      <w:spacing w:after="0"/>
    </w:pPr>
    <w:rPr>
      <w:rFonts w:ascii="Arial" w:hAnsi="Arial"/>
      <w:sz w:val="18"/>
    </w:rPr>
  </w:style>
  <w:style w:type="paragraph" w:customStyle="1" w:styleId="PL">
    <w:name w:val="PL"/>
    <w:rsid w:val="005B2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B2317"/>
    <w:pPr>
      <w:jc w:val="right"/>
    </w:pPr>
  </w:style>
  <w:style w:type="paragraph" w:customStyle="1" w:styleId="H6">
    <w:name w:val="H6"/>
    <w:basedOn w:val="Heading5"/>
    <w:next w:val="Normal"/>
    <w:rsid w:val="005B2317"/>
    <w:pPr>
      <w:ind w:left="1985" w:hanging="1985"/>
      <w:outlineLvl w:val="9"/>
    </w:pPr>
    <w:rPr>
      <w:sz w:val="20"/>
    </w:rPr>
  </w:style>
  <w:style w:type="paragraph" w:customStyle="1" w:styleId="TAN">
    <w:name w:val="TAN"/>
    <w:basedOn w:val="TAL"/>
    <w:rsid w:val="005B2317"/>
    <w:pPr>
      <w:ind w:left="851" w:hanging="851"/>
    </w:pPr>
  </w:style>
  <w:style w:type="paragraph" w:customStyle="1" w:styleId="TAL">
    <w:name w:val="TAL"/>
    <w:basedOn w:val="Normal"/>
    <w:rsid w:val="005B2317"/>
    <w:pPr>
      <w:keepNext/>
      <w:keepLines/>
      <w:spacing w:after="0"/>
    </w:pPr>
    <w:rPr>
      <w:rFonts w:ascii="Arial" w:hAnsi="Arial"/>
      <w:sz w:val="18"/>
    </w:rPr>
  </w:style>
  <w:style w:type="paragraph" w:customStyle="1" w:styleId="ZA">
    <w:name w:val="ZA"/>
    <w:rsid w:val="005B23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23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23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B23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2317"/>
    <w:pPr>
      <w:framePr w:wrap="notBeside" w:y="16161"/>
    </w:pPr>
  </w:style>
  <w:style w:type="character" w:customStyle="1" w:styleId="ZGSM">
    <w:name w:val="ZGSM"/>
    <w:rsid w:val="005B2317"/>
  </w:style>
  <w:style w:type="paragraph" w:styleId="List2">
    <w:name w:val="List 2"/>
    <w:basedOn w:val="List"/>
    <w:rsid w:val="005B2317"/>
    <w:pPr>
      <w:ind w:left="851"/>
    </w:pPr>
  </w:style>
  <w:style w:type="paragraph" w:customStyle="1" w:styleId="ZG">
    <w:name w:val="ZG"/>
    <w:rsid w:val="005B23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B2317"/>
    <w:pPr>
      <w:ind w:left="1135"/>
    </w:pPr>
  </w:style>
  <w:style w:type="paragraph" w:styleId="List4">
    <w:name w:val="List 4"/>
    <w:basedOn w:val="List3"/>
    <w:rsid w:val="005B2317"/>
    <w:pPr>
      <w:ind w:left="1418"/>
    </w:pPr>
  </w:style>
  <w:style w:type="paragraph" w:styleId="List5">
    <w:name w:val="List 5"/>
    <w:basedOn w:val="List4"/>
    <w:rsid w:val="005B2317"/>
    <w:pPr>
      <w:ind w:left="1702"/>
    </w:pPr>
  </w:style>
  <w:style w:type="paragraph" w:customStyle="1" w:styleId="EditorsNote">
    <w:name w:val="Editor's Note"/>
    <w:basedOn w:val="NO"/>
    <w:rsid w:val="005B2317"/>
    <w:rPr>
      <w:color w:val="FF0000"/>
    </w:rPr>
  </w:style>
  <w:style w:type="paragraph" w:styleId="List">
    <w:name w:val="List"/>
    <w:basedOn w:val="Normal"/>
    <w:rsid w:val="005B2317"/>
    <w:pPr>
      <w:ind w:left="568" w:hanging="284"/>
    </w:pPr>
  </w:style>
  <w:style w:type="paragraph" w:styleId="ListBullet">
    <w:name w:val="List Bullet"/>
    <w:basedOn w:val="List"/>
    <w:rsid w:val="005B2317"/>
  </w:style>
  <w:style w:type="paragraph" w:styleId="ListBullet4">
    <w:name w:val="List Bullet 4"/>
    <w:basedOn w:val="ListBullet3"/>
    <w:rsid w:val="005B2317"/>
    <w:pPr>
      <w:ind w:left="1418"/>
    </w:pPr>
  </w:style>
  <w:style w:type="paragraph" w:styleId="ListBullet5">
    <w:name w:val="List Bullet 5"/>
    <w:basedOn w:val="ListBullet4"/>
    <w:rsid w:val="005B2317"/>
    <w:pPr>
      <w:ind w:left="1702"/>
    </w:pPr>
  </w:style>
  <w:style w:type="paragraph" w:customStyle="1" w:styleId="B2">
    <w:name w:val="B2"/>
    <w:basedOn w:val="List2"/>
    <w:rsid w:val="005B2317"/>
  </w:style>
  <w:style w:type="paragraph" w:customStyle="1" w:styleId="B3">
    <w:name w:val="B3"/>
    <w:basedOn w:val="List3"/>
    <w:rsid w:val="005B2317"/>
  </w:style>
  <w:style w:type="paragraph" w:customStyle="1" w:styleId="B4">
    <w:name w:val="B4"/>
    <w:basedOn w:val="List4"/>
    <w:rsid w:val="005B2317"/>
  </w:style>
  <w:style w:type="paragraph" w:customStyle="1" w:styleId="B5">
    <w:name w:val="B5"/>
    <w:basedOn w:val="List5"/>
    <w:rsid w:val="005B2317"/>
  </w:style>
  <w:style w:type="paragraph" w:customStyle="1" w:styleId="ZTD">
    <w:name w:val="ZTD"/>
    <w:basedOn w:val="ZB"/>
    <w:rsid w:val="005B231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67D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1</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Huawei_FINAL</cp:lastModifiedBy>
  <cp:revision>6</cp:revision>
  <cp:lastPrinted>2002-04-23T07:10:00Z</cp:lastPrinted>
  <dcterms:created xsi:type="dcterms:W3CDTF">2022-10-14T10:40:00Z</dcterms:created>
  <dcterms:modified xsi:type="dcterms:W3CDTF">2022-10-17T16:02:00Z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(2)b2TIXeRcbsTlALvzQBxMYrWCozWw1VfFjTMpDyc9PWwBUc/gcD99AfMEHaWc6PrehM/4SpQC
LHkGW6tbEwLjKLQ6oFgdnALtMMQRyXAOGk5RcwBz+wzQ3tCRRoy8ptHho5Rn8AHgOLQSQx8a
oCr6D4ZGCVatBRA2tfhz766jzAH8rfpmVTxzoLY+ZzxqjX58PVv5JaruLdIQPfUYLJ9VGJYt
xfRlwA6OyLqH3BAraK</vt:lpwstr>
  </property>
  <property fmtid="{D5CDD505-2E9C-101B-9397-08002B2CF9AE}" pid="3" name="_2015_ms_pID_7253431">
    <vt:lpwstr>jegMwsuN+Y/hzrfFPoWnEENmdlR+KkfE4Hzz2izwtMyqv5/h3XFM3V
V7coPrpesZ3FOkZinqpC0oGxoCCVZOnltC9Ku+1kY4j2ssHOOxxeQWmgadeDrLknLrEFogNR
DYv+sHcSmvWaBiyCOZDm9jPbG0jGtsTBWOHp7BfYqoaVRvlFYAeBMowWduUmX1evUjI=</vt:lpwstr>
  </property>
</Properties>
</file>